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8987F" w14:textId="64F0725C" w:rsidR="000D5D61" w:rsidRDefault="000D5D61" w:rsidP="000D5D61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GRIGLIA DI VALUTAZIONE PROVA SCRITTA</w:t>
      </w:r>
      <w:r w:rsidR="00272519">
        <w:rPr>
          <w:b/>
          <w:bCs/>
          <w:sz w:val="28"/>
          <w:szCs w:val="28"/>
        </w:rPr>
        <w:t xml:space="preserve"> BES DSA</w:t>
      </w:r>
    </w:p>
    <w:p w14:paraId="2FEEE348" w14:textId="749EAA85" w:rsidR="000D5D61" w:rsidRDefault="000D5D61" w:rsidP="000D5D61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INFORMATICA_TELECOMUNICAZIONI</w:t>
      </w:r>
    </w:p>
    <w:tbl>
      <w:tblPr>
        <w:tblW w:w="9972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92"/>
        <w:gridCol w:w="2493"/>
        <w:gridCol w:w="2492"/>
        <w:gridCol w:w="2495"/>
      </w:tblGrid>
      <w:tr w:rsidR="000D5D61" w:rsidRPr="000D5D61" w14:paraId="716239A3" w14:textId="77777777" w:rsidTr="005900B7">
        <w:trPr>
          <w:trHeight w:val="84"/>
        </w:trPr>
        <w:tc>
          <w:tcPr>
            <w:tcW w:w="2492" w:type="dxa"/>
          </w:tcPr>
          <w:p w14:paraId="7A91FBE6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A.S. 2025/2026 INDICATORI </w:t>
            </w:r>
          </w:p>
        </w:tc>
        <w:tc>
          <w:tcPr>
            <w:tcW w:w="2492" w:type="dxa"/>
          </w:tcPr>
          <w:p w14:paraId="4D798FFA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PUNTEGGIO </w:t>
            </w:r>
          </w:p>
        </w:tc>
        <w:tc>
          <w:tcPr>
            <w:tcW w:w="2492" w:type="dxa"/>
          </w:tcPr>
          <w:p w14:paraId="4B95598A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DESCRITTORI </w:t>
            </w:r>
          </w:p>
        </w:tc>
        <w:tc>
          <w:tcPr>
            <w:tcW w:w="2493" w:type="dxa"/>
          </w:tcPr>
          <w:p w14:paraId="3B98D64E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PUNTEGGIO </w:t>
            </w:r>
          </w:p>
        </w:tc>
      </w:tr>
      <w:tr w:rsidR="000D5D61" w:rsidRPr="000D5D61" w14:paraId="20711EE4" w14:textId="77777777" w:rsidTr="005900B7">
        <w:trPr>
          <w:trHeight w:val="315"/>
        </w:trPr>
        <w:tc>
          <w:tcPr>
            <w:tcW w:w="2492" w:type="dxa"/>
          </w:tcPr>
          <w:p w14:paraId="604A111B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Padronanza delle conoscenze relative ai nuclei fondanti della disciplina. </w:t>
            </w:r>
          </w:p>
        </w:tc>
        <w:tc>
          <w:tcPr>
            <w:tcW w:w="2492" w:type="dxa"/>
          </w:tcPr>
          <w:p w14:paraId="147F326C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3 </w:t>
            </w:r>
          </w:p>
        </w:tc>
        <w:tc>
          <w:tcPr>
            <w:tcW w:w="2492" w:type="dxa"/>
          </w:tcPr>
          <w:p w14:paraId="6EBE0524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Conosce gli argomenti in modo completo ed organico </w:t>
            </w:r>
          </w:p>
        </w:tc>
        <w:tc>
          <w:tcPr>
            <w:tcW w:w="2493" w:type="dxa"/>
          </w:tcPr>
          <w:p w14:paraId="0AD820DB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3 </w:t>
            </w:r>
          </w:p>
        </w:tc>
      </w:tr>
      <w:tr w:rsidR="000D5D61" w:rsidRPr="000D5D61" w14:paraId="414B4C26" w14:textId="77777777" w:rsidTr="005900B7">
        <w:trPr>
          <w:trHeight w:val="170"/>
        </w:trPr>
        <w:tc>
          <w:tcPr>
            <w:tcW w:w="4985" w:type="dxa"/>
            <w:gridSpan w:val="2"/>
          </w:tcPr>
          <w:p w14:paraId="2EBAE68C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Conosce gli argomenti in modo completo </w:t>
            </w:r>
          </w:p>
        </w:tc>
        <w:tc>
          <w:tcPr>
            <w:tcW w:w="4986" w:type="dxa"/>
            <w:gridSpan w:val="2"/>
          </w:tcPr>
          <w:p w14:paraId="532B5AE8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2 </w:t>
            </w:r>
          </w:p>
        </w:tc>
      </w:tr>
      <w:tr w:rsidR="000D5D61" w:rsidRPr="000D5D61" w14:paraId="41FE6976" w14:textId="77777777" w:rsidTr="005900B7">
        <w:trPr>
          <w:trHeight w:val="170"/>
        </w:trPr>
        <w:tc>
          <w:tcPr>
            <w:tcW w:w="4985" w:type="dxa"/>
            <w:gridSpan w:val="2"/>
          </w:tcPr>
          <w:p w14:paraId="00B52DCB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Conosce gli argomenti in modo essenziale </w:t>
            </w:r>
          </w:p>
        </w:tc>
        <w:tc>
          <w:tcPr>
            <w:tcW w:w="4986" w:type="dxa"/>
            <w:gridSpan w:val="2"/>
          </w:tcPr>
          <w:p w14:paraId="41AA6C02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1 </w:t>
            </w:r>
          </w:p>
        </w:tc>
      </w:tr>
      <w:tr w:rsidR="000D5D61" w:rsidRPr="000D5D61" w14:paraId="7789D7DF" w14:textId="77777777" w:rsidTr="005900B7">
        <w:trPr>
          <w:trHeight w:val="170"/>
        </w:trPr>
        <w:tc>
          <w:tcPr>
            <w:tcW w:w="9972" w:type="dxa"/>
            <w:gridSpan w:val="4"/>
          </w:tcPr>
          <w:p w14:paraId="5820A5EA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Padronanza delle competenze tecnico-professionali specifiche di indirizzo rispetto agli obiettivi della prova, con particolare riferimento alla correttezza e alla completezza di: </w:t>
            </w:r>
          </w:p>
        </w:tc>
      </w:tr>
      <w:tr w:rsidR="000D5D61" w:rsidRPr="000D5D61" w14:paraId="25625A6E" w14:textId="77777777" w:rsidTr="005900B7">
        <w:trPr>
          <w:trHeight w:val="317"/>
        </w:trPr>
        <w:tc>
          <w:tcPr>
            <w:tcW w:w="2492" w:type="dxa"/>
          </w:tcPr>
          <w:p w14:paraId="7E2B8C5B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color w:val="auto"/>
                <w:sz w:val="16"/>
                <w:szCs w:val="16"/>
              </w:rPr>
            </w:pPr>
          </w:p>
          <w:p w14:paraId="67B4731F" w14:textId="77777777" w:rsidR="000D5D61" w:rsidRPr="000D5D61" w:rsidRDefault="000D5D61">
            <w:pPr>
              <w:pStyle w:val="Default"/>
              <w:numPr>
                <w:ilvl w:val="0"/>
                <w:numId w:val="1"/>
              </w:numPr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scelta di dispositivi e strumenti in base alle loro caratteristiche funzionali; </w:t>
            </w:r>
          </w:p>
          <w:p w14:paraId="10B1540A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92" w:type="dxa"/>
          </w:tcPr>
          <w:p w14:paraId="7DF1CD0F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3 </w:t>
            </w:r>
          </w:p>
        </w:tc>
        <w:tc>
          <w:tcPr>
            <w:tcW w:w="2492" w:type="dxa"/>
          </w:tcPr>
          <w:p w14:paraId="4054B8F4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Conosce gli argomenti in modo completo ed organico </w:t>
            </w:r>
          </w:p>
        </w:tc>
        <w:tc>
          <w:tcPr>
            <w:tcW w:w="2493" w:type="dxa"/>
          </w:tcPr>
          <w:p w14:paraId="0D482FE7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3 </w:t>
            </w:r>
          </w:p>
        </w:tc>
      </w:tr>
      <w:tr w:rsidR="000D5D61" w:rsidRPr="000D5D61" w14:paraId="34216E9B" w14:textId="77777777" w:rsidTr="005900B7">
        <w:trPr>
          <w:trHeight w:val="170"/>
        </w:trPr>
        <w:tc>
          <w:tcPr>
            <w:tcW w:w="4985" w:type="dxa"/>
            <w:gridSpan w:val="2"/>
          </w:tcPr>
          <w:p w14:paraId="4933F990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Conosce gli argomenti in modo completo </w:t>
            </w:r>
          </w:p>
        </w:tc>
        <w:tc>
          <w:tcPr>
            <w:tcW w:w="4986" w:type="dxa"/>
            <w:gridSpan w:val="2"/>
          </w:tcPr>
          <w:p w14:paraId="69F9EDB7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2 </w:t>
            </w:r>
          </w:p>
        </w:tc>
      </w:tr>
      <w:tr w:rsidR="000D5D61" w:rsidRPr="000D5D61" w14:paraId="76B21190" w14:textId="77777777" w:rsidTr="005900B7">
        <w:trPr>
          <w:trHeight w:val="170"/>
        </w:trPr>
        <w:tc>
          <w:tcPr>
            <w:tcW w:w="4985" w:type="dxa"/>
            <w:gridSpan w:val="2"/>
          </w:tcPr>
          <w:p w14:paraId="019D0415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Conosce gli argomenti in modo essenziale </w:t>
            </w:r>
          </w:p>
        </w:tc>
        <w:tc>
          <w:tcPr>
            <w:tcW w:w="4986" w:type="dxa"/>
            <w:gridSpan w:val="2"/>
          </w:tcPr>
          <w:p w14:paraId="7FB24FF3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1 </w:t>
            </w:r>
          </w:p>
        </w:tc>
      </w:tr>
      <w:tr w:rsidR="000D5D61" w:rsidRPr="000D5D61" w14:paraId="3250C128" w14:textId="77777777" w:rsidTr="005900B7">
        <w:trPr>
          <w:trHeight w:val="365"/>
        </w:trPr>
        <w:tc>
          <w:tcPr>
            <w:tcW w:w="2492" w:type="dxa"/>
          </w:tcPr>
          <w:p w14:paraId="2858C975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color w:val="auto"/>
                <w:sz w:val="16"/>
                <w:szCs w:val="16"/>
              </w:rPr>
            </w:pPr>
          </w:p>
          <w:p w14:paraId="713568FD" w14:textId="77777777" w:rsidR="000D5D61" w:rsidRPr="000D5D61" w:rsidRDefault="000D5D61">
            <w:pPr>
              <w:pStyle w:val="Default"/>
              <w:numPr>
                <w:ilvl w:val="0"/>
                <w:numId w:val="2"/>
              </w:numPr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descrizione, comparazione ed applicazione del funzionamento di dispositivi e strumenti elettronici e di telecomunicazione; </w:t>
            </w:r>
          </w:p>
          <w:p w14:paraId="2909A9CC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92" w:type="dxa"/>
          </w:tcPr>
          <w:p w14:paraId="72C3C28F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3 </w:t>
            </w:r>
          </w:p>
        </w:tc>
        <w:tc>
          <w:tcPr>
            <w:tcW w:w="2492" w:type="dxa"/>
          </w:tcPr>
          <w:p w14:paraId="5B0BE4C7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Conosce gli argomenti in modo completo ed organico </w:t>
            </w:r>
          </w:p>
        </w:tc>
        <w:tc>
          <w:tcPr>
            <w:tcW w:w="2493" w:type="dxa"/>
          </w:tcPr>
          <w:p w14:paraId="725497CE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3 </w:t>
            </w:r>
          </w:p>
        </w:tc>
      </w:tr>
      <w:tr w:rsidR="000D5D61" w:rsidRPr="000D5D61" w14:paraId="473544D7" w14:textId="77777777" w:rsidTr="005900B7">
        <w:trPr>
          <w:trHeight w:val="170"/>
        </w:trPr>
        <w:tc>
          <w:tcPr>
            <w:tcW w:w="4985" w:type="dxa"/>
            <w:gridSpan w:val="2"/>
          </w:tcPr>
          <w:p w14:paraId="5F0EF72B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Conosce gli argomenti in modo completo </w:t>
            </w:r>
          </w:p>
        </w:tc>
        <w:tc>
          <w:tcPr>
            <w:tcW w:w="4986" w:type="dxa"/>
            <w:gridSpan w:val="2"/>
          </w:tcPr>
          <w:p w14:paraId="5C2D0C14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2 </w:t>
            </w:r>
          </w:p>
        </w:tc>
      </w:tr>
      <w:tr w:rsidR="000D5D61" w:rsidRPr="000D5D61" w14:paraId="098F27B6" w14:textId="77777777" w:rsidTr="005900B7">
        <w:trPr>
          <w:trHeight w:val="170"/>
        </w:trPr>
        <w:tc>
          <w:tcPr>
            <w:tcW w:w="4985" w:type="dxa"/>
            <w:gridSpan w:val="2"/>
          </w:tcPr>
          <w:p w14:paraId="619EC352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Conosce gli argomenti in modo essenziale </w:t>
            </w:r>
          </w:p>
        </w:tc>
        <w:tc>
          <w:tcPr>
            <w:tcW w:w="4986" w:type="dxa"/>
            <w:gridSpan w:val="2"/>
          </w:tcPr>
          <w:p w14:paraId="22B80B1D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1 </w:t>
            </w:r>
          </w:p>
        </w:tc>
      </w:tr>
      <w:tr w:rsidR="000D5D61" w:rsidRPr="000D5D61" w14:paraId="6C928AFB" w14:textId="77777777" w:rsidTr="005900B7">
        <w:trPr>
          <w:trHeight w:val="414"/>
        </w:trPr>
        <w:tc>
          <w:tcPr>
            <w:tcW w:w="2492" w:type="dxa"/>
          </w:tcPr>
          <w:p w14:paraId="53F3323B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color w:val="auto"/>
                <w:sz w:val="16"/>
                <w:szCs w:val="16"/>
              </w:rPr>
            </w:pPr>
          </w:p>
          <w:p w14:paraId="33DAD55B" w14:textId="77777777" w:rsidR="000D5D61" w:rsidRPr="000D5D61" w:rsidRDefault="000D5D61">
            <w:pPr>
              <w:pStyle w:val="Default"/>
              <w:numPr>
                <w:ilvl w:val="0"/>
                <w:numId w:val="3"/>
              </w:numPr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configurazione, installazione e gestione di sistemi di elaborazione dati e reti; </w:t>
            </w:r>
          </w:p>
          <w:p w14:paraId="6D37C851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92" w:type="dxa"/>
          </w:tcPr>
          <w:p w14:paraId="100CB77A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4 </w:t>
            </w:r>
          </w:p>
        </w:tc>
        <w:tc>
          <w:tcPr>
            <w:tcW w:w="2492" w:type="dxa"/>
          </w:tcPr>
          <w:p w14:paraId="52E77419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Conosce gli argomenti in modo completo ed organico </w:t>
            </w:r>
          </w:p>
        </w:tc>
        <w:tc>
          <w:tcPr>
            <w:tcW w:w="2493" w:type="dxa"/>
          </w:tcPr>
          <w:p w14:paraId="145DC671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4 </w:t>
            </w:r>
          </w:p>
        </w:tc>
      </w:tr>
      <w:tr w:rsidR="000D5D61" w:rsidRPr="000D5D61" w14:paraId="7529573B" w14:textId="77777777" w:rsidTr="005900B7">
        <w:trPr>
          <w:trHeight w:val="170"/>
        </w:trPr>
        <w:tc>
          <w:tcPr>
            <w:tcW w:w="4985" w:type="dxa"/>
            <w:gridSpan w:val="2"/>
          </w:tcPr>
          <w:p w14:paraId="4CEAA649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Conosce gli argomenti in modo completo </w:t>
            </w:r>
          </w:p>
        </w:tc>
        <w:tc>
          <w:tcPr>
            <w:tcW w:w="4986" w:type="dxa"/>
            <w:gridSpan w:val="2"/>
          </w:tcPr>
          <w:p w14:paraId="60FA15F6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3 </w:t>
            </w:r>
          </w:p>
        </w:tc>
      </w:tr>
      <w:tr w:rsidR="000D5D61" w:rsidRPr="000D5D61" w14:paraId="71B729DE" w14:textId="77777777" w:rsidTr="005900B7">
        <w:trPr>
          <w:trHeight w:val="170"/>
        </w:trPr>
        <w:tc>
          <w:tcPr>
            <w:tcW w:w="4985" w:type="dxa"/>
            <w:gridSpan w:val="2"/>
          </w:tcPr>
          <w:p w14:paraId="4E045C9B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Conosce gli argomenti in modo essenziale </w:t>
            </w:r>
          </w:p>
        </w:tc>
        <w:tc>
          <w:tcPr>
            <w:tcW w:w="4986" w:type="dxa"/>
            <w:gridSpan w:val="2"/>
          </w:tcPr>
          <w:p w14:paraId="18618EFC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2 </w:t>
            </w:r>
          </w:p>
        </w:tc>
      </w:tr>
      <w:tr w:rsidR="000D5D61" w:rsidRPr="000D5D61" w14:paraId="0AA6AAA8" w14:textId="77777777" w:rsidTr="005900B7">
        <w:trPr>
          <w:trHeight w:val="170"/>
        </w:trPr>
        <w:tc>
          <w:tcPr>
            <w:tcW w:w="4985" w:type="dxa"/>
            <w:gridSpan w:val="2"/>
          </w:tcPr>
          <w:p w14:paraId="1ACE1F10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Conosce gli argomenti in modo lacunoso </w:t>
            </w:r>
          </w:p>
        </w:tc>
        <w:tc>
          <w:tcPr>
            <w:tcW w:w="4986" w:type="dxa"/>
            <w:gridSpan w:val="2"/>
          </w:tcPr>
          <w:p w14:paraId="708A7490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1 </w:t>
            </w:r>
          </w:p>
        </w:tc>
      </w:tr>
      <w:tr w:rsidR="000D5D61" w:rsidRPr="000D5D61" w14:paraId="4A6395C5" w14:textId="77777777" w:rsidTr="005900B7">
        <w:trPr>
          <w:trHeight w:val="413"/>
        </w:trPr>
        <w:tc>
          <w:tcPr>
            <w:tcW w:w="2492" w:type="dxa"/>
          </w:tcPr>
          <w:p w14:paraId="36EDA9B3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color w:val="auto"/>
                <w:sz w:val="16"/>
                <w:szCs w:val="16"/>
              </w:rPr>
            </w:pPr>
          </w:p>
          <w:p w14:paraId="56941A7B" w14:textId="77777777" w:rsidR="000D5D61" w:rsidRPr="000D5D61" w:rsidRDefault="000D5D61">
            <w:pPr>
              <w:pStyle w:val="Default"/>
              <w:numPr>
                <w:ilvl w:val="0"/>
                <w:numId w:val="4"/>
              </w:numPr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sviluppo di applicazioni informatiche per reti e/o servizi a distanza </w:t>
            </w:r>
          </w:p>
          <w:p w14:paraId="0AC8D474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92" w:type="dxa"/>
          </w:tcPr>
          <w:p w14:paraId="558B0B9B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4 </w:t>
            </w:r>
          </w:p>
        </w:tc>
        <w:tc>
          <w:tcPr>
            <w:tcW w:w="2492" w:type="dxa"/>
          </w:tcPr>
          <w:p w14:paraId="52490C41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Conosce gli argomenti in modo completo ed organico </w:t>
            </w:r>
          </w:p>
        </w:tc>
        <w:tc>
          <w:tcPr>
            <w:tcW w:w="2493" w:type="dxa"/>
          </w:tcPr>
          <w:p w14:paraId="5767F660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4 </w:t>
            </w:r>
          </w:p>
        </w:tc>
      </w:tr>
      <w:tr w:rsidR="000D5D61" w:rsidRPr="000D5D61" w14:paraId="5A268BCA" w14:textId="77777777" w:rsidTr="005900B7">
        <w:trPr>
          <w:trHeight w:val="170"/>
        </w:trPr>
        <w:tc>
          <w:tcPr>
            <w:tcW w:w="4985" w:type="dxa"/>
            <w:gridSpan w:val="2"/>
          </w:tcPr>
          <w:p w14:paraId="697578B0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Conosce gli argomenti in modo completo </w:t>
            </w:r>
          </w:p>
        </w:tc>
        <w:tc>
          <w:tcPr>
            <w:tcW w:w="4986" w:type="dxa"/>
            <w:gridSpan w:val="2"/>
          </w:tcPr>
          <w:p w14:paraId="5AA3D4C6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3 </w:t>
            </w:r>
          </w:p>
        </w:tc>
      </w:tr>
      <w:tr w:rsidR="000D5D61" w:rsidRPr="000D5D61" w14:paraId="56FB49EC" w14:textId="77777777" w:rsidTr="005900B7">
        <w:trPr>
          <w:trHeight w:val="170"/>
        </w:trPr>
        <w:tc>
          <w:tcPr>
            <w:tcW w:w="4985" w:type="dxa"/>
            <w:gridSpan w:val="2"/>
          </w:tcPr>
          <w:p w14:paraId="13CDB8C0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Conosce gli argomenti in modo essenziale </w:t>
            </w:r>
          </w:p>
        </w:tc>
        <w:tc>
          <w:tcPr>
            <w:tcW w:w="4986" w:type="dxa"/>
            <w:gridSpan w:val="2"/>
          </w:tcPr>
          <w:p w14:paraId="56355499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2 </w:t>
            </w:r>
          </w:p>
        </w:tc>
      </w:tr>
      <w:tr w:rsidR="000D5D61" w:rsidRPr="000D5D61" w14:paraId="540FD0A8" w14:textId="77777777" w:rsidTr="005900B7">
        <w:trPr>
          <w:trHeight w:val="170"/>
        </w:trPr>
        <w:tc>
          <w:tcPr>
            <w:tcW w:w="4985" w:type="dxa"/>
            <w:gridSpan w:val="2"/>
          </w:tcPr>
          <w:p w14:paraId="014FC27F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Conosce gli argomenti in modo lacunoso </w:t>
            </w:r>
          </w:p>
        </w:tc>
        <w:tc>
          <w:tcPr>
            <w:tcW w:w="4986" w:type="dxa"/>
            <w:gridSpan w:val="2"/>
          </w:tcPr>
          <w:p w14:paraId="6BE53ADB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1 </w:t>
            </w:r>
          </w:p>
        </w:tc>
      </w:tr>
      <w:tr w:rsidR="000D5D61" w:rsidRPr="000D5D61" w14:paraId="0BC6CE17" w14:textId="77777777" w:rsidTr="005900B7">
        <w:trPr>
          <w:trHeight w:val="359"/>
        </w:trPr>
        <w:tc>
          <w:tcPr>
            <w:tcW w:w="2492" w:type="dxa"/>
          </w:tcPr>
          <w:p w14:paraId="7DC48E06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Capacità di argomentare, di collegare e di sintetizzare le informazioni in modo chiaro ed esauriente, utilizzando con pertinenza i diversi linguaggi specifici. </w:t>
            </w:r>
          </w:p>
        </w:tc>
        <w:tc>
          <w:tcPr>
            <w:tcW w:w="2492" w:type="dxa"/>
          </w:tcPr>
          <w:p w14:paraId="788989F1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3 </w:t>
            </w:r>
          </w:p>
        </w:tc>
        <w:tc>
          <w:tcPr>
            <w:tcW w:w="2492" w:type="dxa"/>
          </w:tcPr>
          <w:p w14:paraId="4F7DD5DD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Conosce gli argomenti in modo completo ed organico </w:t>
            </w:r>
          </w:p>
        </w:tc>
        <w:tc>
          <w:tcPr>
            <w:tcW w:w="2493" w:type="dxa"/>
          </w:tcPr>
          <w:p w14:paraId="29826E1B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3 </w:t>
            </w:r>
          </w:p>
        </w:tc>
      </w:tr>
      <w:tr w:rsidR="000D5D61" w:rsidRPr="000D5D61" w14:paraId="69868124" w14:textId="77777777" w:rsidTr="005900B7">
        <w:trPr>
          <w:trHeight w:val="170"/>
        </w:trPr>
        <w:tc>
          <w:tcPr>
            <w:tcW w:w="4985" w:type="dxa"/>
            <w:gridSpan w:val="2"/>
          </w:tcPr>
          <w:p w14:paraId="64DCF862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Conosce gli argomenti in modo completo </w:t>
            </w:r>
          </w:p>
        </w:tc>
        <w:tc>
          <w:tcPr>
            <w:tcW w:w="4986" w:type="dxa"/>
            <w:gridSpan w:val="2"/>
          </w:tcPr>
          <w:p w14:paraId="0C31B201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2 </w:t>
            </w:r>
          </w:p>
        </w:tc>
      </w:tr>
      <w:tr w:rsidR="000D5D61" w:rsidRPr="000D5D61" w14:paraId="44477F80" w14:textId="77777777" w:rsidTr="005900B7">
        <w:trPr>
          <w:trHeight w:val="170"/>
        </w:trPr>
        <w:tc>
          <w:tcPr>
            <w:tcW w:w="4985" w:type="dxa"/>
            <w:gridSpan w:val="2"/>
          </w:tcPr>
          <w:p w14:paraId="6815256E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Conosce gli argomenti in modo essenziale </w:t>
            </w:r>
          </w:p>
        </w:tc>
        <w:tc>
          <w:tcPr>
            <w:tcW w:w="4986" w:type="dxa"/>
            <w:gridSpan w:val="2"/>
          </w:tcPr>
          <w:p w14:paraId="0E49E79F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sz w:val="16"/>
                <w:szCs w:val="16"/>
              </w:rPr>
              <w:t xml:space="preserve">1 </w:t>
            </w:r>
          </w:p>
        </w:tc>
      </w:tr>
      <w:tr w:rsidR="000D5D61" w:rsidRPr="000D5D61" w14:paraId="48DC92AE" w14:textId="77777777" w:rsidTr="005900B7">
        <w:trPr>
          <w:trHeight w:val="76"/>
        </w:trPr>
        <w:tc>
          <w:tcPr>
            <w:tcW w:w="4985" w:type="dxa"/>
            <w:gridSpan w:val="2"/>
          </w:tcPr>
          <w:p w14:paraId="05F328F2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PUNTEGGIO TOT </w:t>
            </w:r>
          </w:p>
        </w:tc>
        <w:tc>
          <w:tcPr>
            <w:tcW w:w="4986" w:type="dxa"/>
            <w:gridSpan w:val="2"/>
          </w:tcPr>
          <w:p w14:paraId="5C767E6A" w14:textId="77777777" w:rsidR="000D5D61" w:rsidRPr="000D5D61" w:rsidRDefault="000D5D61">
            <w:pPr>
              <w:pStyle w:val="Default"/>
              <w:rPr>
                <w:rFonts w:asciiTheme="majorBidi" w:hAnsiTheme="majorBidi" w:cstheme="majorBidi"/>
                <w:sz w:val="16"/>
                <w:szCs w:val="16"/>
              </w:rPr>
            </w:pPr>
            <w:r w:rsidRPr="000D5D6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________/20 </w:t>
            </w:r>
          </w:p>
        </w:tc>
      </w:tr>
    </w:tbl>
    <w:p w14:paraId="28C1A7D0" w14:textId="77777777" w:rsidR="00CA30AC" w:rsidRDefault="00CA30AC"/>
    <w:sectPr w:rsidR="00CA30A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48BBE0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CDED09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4A95FF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7664310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598216890">
    <w:abstractNumId w:val="2"/>
  </w:num>
  <w:num w:numId="2" w16cid:durableId="1639147916">
    <w:abstractNumId w:val="1"/>
  </w:num>
  <w:num w:numId="3" w16cid:durableId="1710303801">
    <w:abstractNumId w:val="3"/>
  </w:num>
  <w:num w:numId="4" w16cid:durableId="1992369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D61"/>
    <w:rsid w:val="000D5D61"/>
    <w:rsid w:val="00272519"/>
    <w:rsid w:val="005900B7"/>
    <w:rsid w:val="0061702A"/>
    <w:rsid w:val="0067104A"/>
    <w:rsid w:val="00B55EE3"/>
    <w:rsid w:val="00CA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07DE4"/>
  <w15:chartTrackingRefBased/>
  <w15:docId w15:val="{384028D5-7596-4CCD-8371-1409E2ECD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D5D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D5D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D5D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D5D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D5D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D5D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D5D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D5D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D5D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D5D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D5D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D5D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D5D6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D5D6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D5D6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D5D6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D5D6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D5D6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D5D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D5D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D5D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D5D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D5D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D5D6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D5D6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D5D6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D5D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D5D6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D5D61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0D5D6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antonietta barone</dc:creator>
  <cp:keywords/>
  <dc:description/>
  <cp:lastModifiedBy>maria antonietta barone</cp:lastModifiedBy>
  <cp:revision>3</cp:revision>
  <dcterms:created xsi:type="dcterms:W3CDTF">2026-05-12T06:50:00Z</dcterms:created>
  <dcterms:modified xsi:type="dcterms:W3CDTF">2026-05-13T06:17:00Z</dcterms:modified>
</cp:coreProperties>
</file>